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宋体"/>
          <w:bCs/>
          <w:kern w:val="0"/>
          <w:szCs w:val="21"/>
        </w:rPr>
      </w:pPr>
      <w:bookmarkStart w:id="0" w:name="_Toc225509756"/>
      <w:r>
        <w:rPr>
          <w:rFonts w:hint="eastAsia" w:ascii="Times New Roman" w:hAnsi="Times New Roman" w:cs="宋体"/>
          <w:bCs/>
          <w:kern w:val="0"/>
          <w:szCs w:val="21"/>
        </w:rPr>
        <w:t>附件：</w:t>
      </w:r>
    </w:p>
    <w:p>
      <w:pPr>
        <w:jc w:val="center"/>
        <w:rPr>
          <w:rFonts w:hint="eastAsia" w:ascii="Times New Roman" w:hAnsi="Times New Roman" w:eastAsia="方正小标宋简体"/>
          <w:sz w:val="28"/>
          <w:szCs w:val="28"/>
        </w:rPr>
      </w:pPr>
      <w:r>
        <w:rPr>
          <w:rFonts w:hint="eastAsia" w:ascii="Times New Roman" w:hAnsi="Times New Roman" w:eastAsia="方正小标宋简体" w:cs="宋体"/>
          <w:b/>
          <w:bCs/>
          <w:kern w:val="0"/>
          <w:sz w:val="28"/>
          <w:szCs w:val="28"/>
        </w:rPr>
        <w:t>三亚学院本科生毕业论文（设计）工作</w:t>
      </w:r>
      <w:bookmarkEnd w:id="0"/>
      <w:r>
        <w:rPr>
          <w:rFonts w:hint="eastAsia" w:ascii="Times New Roman" w:hAnsi="Times New Roman" w:eastAsia="方正小标宋简体" w:cs="宋体"/>
          <w:b/>
          <w:bCs/>
          <w:kern w:val="0"/>
          <w:sz w:val="28"/>
          <w:szCs w:val="28"/>
        </w:rPr>
        <w:t>进程表</w:t>
      </w:r>
    </w:p>
    <w:tbl>
      <w:tblPr>
        <w:tblStyle w:val="4"/>
        <w:tblW w:w="50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06"/>
        <w:gridCol w:w="1287"/>
        <w:gridCol w:w="3943"/>
        <w:gridCol w:w="772"/>
        <w:gridCol w:w="2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时间安排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工作项目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工作内容与要求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实施单位</w:t>
            </w:r>
          </w:p>
        </w:tc>
        <w:tc>
          <w:tcPr>
            <w:tcW w:w="11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工作形式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和完成情况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9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一、准备阶段</w:t>
            </w:r>
          </w:p>
        </w:tc>
        <w:tc>
          <w:tcPr>
            <w:tcW w:w="314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秋季学期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第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8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周</w:t>
            </w:r>
          </w:p>
        </w:tc>
        <w:tc>
          <w:tcPr>
            <w:tcW w:w="652" w:type="pct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学院启动毕业论文（设计）工作</w:t>
            </w:r>
          </w:p>
          <w:p>
            <w:pPr>
              <w:widowControl/>
              <w:spacing w:line="280" w:lineRule="exact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选题准备</w:t>
            </w:r>
          </w:p>
        </w:tc>
        <w:tc>
          <w:tcPr>
            <w:tcW w:w="198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1.各学院确定毕业论文（设计）领导小组。                                                  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2.各学院组织教师拟定各专业选题；组织有关教师对题目进行审定，确定选题。                      </w:t>
            </w:r>
          </w:p>
        </w:tc>
        <w:tc>
          <w:tcPr>
            <w:tcW w:w="394" w:type="pct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学院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1.学院领导小组成员名单。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5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8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2.学院毕业论文（设计）实施计划和流程。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52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8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6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3.各专业毕业论文（设计）选题统计表。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秋季学期第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bCs/>
                <w:kern w:val="0"/>
                <w:szCs w:val="21"/>
              </w:rPr>
            </w:pPr>
            <w:r>
              <w:rPr>
                <w:rFonts w:ascii="Times New Roman" w:hAnsi="Times New Roman" w:cs="宋体"/>
                <w:bCs/>
                <w:kern w:val="0"/>
                <w:szCs w:val="21"/>
              </w:rPr>
              <w:t>9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周</w:t>
            </w:r>
          </w:p>
        </w:tc>
        <w:tc>
          <w:tcPr>
            <w:tcW w:w="6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毕业论文（设计）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动员</w:t>
            </w:r>
          </w:p>
        </w:tc>
        <w:tc>
          <w:tcPr>
            <w:tcW w:w="1981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进行毕业论文（设计）动员。明确毕业论文（设计）工作安排，并进行论文写作的统一辅导。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学院</w:t>
            </w:r>
          </w:p>
        </w:tc>
        <w:tc>
          <w:tcPr>
            <w:tcW w:w="11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三亚学院毕业论文（设计）工作及相关附件。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81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rPr>
          <w:trHeight w:val="484" w:hRule="atLeast"/>
          <w:jc w:val="center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1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秋季学期第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bCs/>
                <w:kern w:val="0"/>
                <w:szCs w:val="21"/>
              </w:rPr>
            </w:pPr>
            <w:r>
              <w:rPr>
                <w:rFonts w:ascii="Times New Roman" w:hAnsi="Times New Roman" w:cs="宋体"/>
                <w:bCs/>
                <w:kern w:val="0"/>
                <w:szCs w:val="21"/>
              </w:rPr>
              <w:t>10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周</w:t>
            </w:r>
          </w:p>
        </w:tc>
        <w:tc>
          <w:tcPr>
            <w:tcW w:w="6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确定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指导老师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学生选题      初步辅导</w:t>
            </w:r>
          </w:p>
        </w:tc>
        <w:tc>
          <w:tcPr>
            <w:tcW w:w="198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1.各学院确定指导老师及所指导学生人数。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指导教师    学生</w:t>
            </w:r>
          </w:p>
        </w:tc>
        <w:tc>
          <w:tcPr>
            <w:tcW w:w="11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学院确定指导教师学生及选题一览表。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8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2.学生报名选题。</w:t>
            </w:r>
          </w:p>
        </w:tc>
        <w:tc>
          <w:tcPr>
            <w:tcW w:w="39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8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3.指导教师与学生见面，最后确定选题，进行初步辅导。                          4.学生准备开题报告。</w:t>
            </w:r>
          </w:p>
        </w:tc>
        <w:tc>
          <w:tcPr>
            <w:tcW w:w="39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8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49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二、调研与完成开题报告阶段</w:t>
            </w:r>
          </w:p>
        </w:tc>
        <w:tc>
          <w:tcPr>
            <w:tcW w:w="31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 xml:space="preserve">秋季学期第  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>1</w:t>
            </w:r>
            <w:r>
              <w:rPr>
                <w:rFonts w:hint="eastAsia" w:cs="宋体"/>
                <w:bCs/>
                <w:kern w:val="0"/>
                <w:szCs w:val="21"/>
                <w:lang w:val="en-US" w:eastAsia="zh-CN"/>
              </w:rPr>
              <w:t>1</w:t>
            </w:r>
            <w:bookmarkStart w:id="1" w:name="_GoBack"/>
            <w:bookmarkEnd w:id="1"/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-1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周</w:t>
            </w:r>
          </w:p>
        </w:tc>
        <w:tc>
          <w:tcPr>
            <w:tcW w:w="6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毕业论文（设计）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调研</w:t>
            </w:r>
          </w:p>
        </w:tc>
        <w:tc>
          <w:tcPr>
            <w:tcW w:w="198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1.学生结合毕业论文（设计）题目进行调研。</w:t>
            </w:r>
          </w:p>
        </w:tc>
        <w:tc>
          <w:tcPr>
            <w:tcW w:w="39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学生</w:t>
            </w:r>
          </w:p>
        </w:tc>
        <w:tc>
          <w:tcPr>
            <w:tcW w:w="11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 xml:space="preserve">三亚学院毕业论文（设计）开题报告完成稿 。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4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1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2.学生完成开题报告并安排撰写论文计划，由指导教师审阅，通过后开始撰写毕业论文（设计）。</w:t>
            </w:r>
          </w:p>
        </w:tc>
        <w:tc>
          <w:tcPr>
            <w:tcW w:w="3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16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  <w:jc w:val="center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80" w:lineRule="exact"/>
              <w:ind w:left="113" w:right="113"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三、创作与撰写阶段</w:t>
            </w:r>
          </w:p>
        </w:tc>
        <w:tc>
          <w:tcPr>
            <w:tcW w:w="3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秋季学期第  1</w:t>
            </w:r>
            <w:r>
              <w:rPr>
                <w:rFonts w:ascii="Times New Roman" w:hAnsi="Times New Roman" w:cs="宋体"/>
                <w:bCs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-15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周</w:t>
            </w:r>
          </w:p>
        </w:tc>
        <w:tc>
          <w:tcPr>
            <w:tcW w:w="6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毕业论文（设计）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初稿完成</w:t>
            </w:r>
          </w:p>
        </w:tc>
        <w:tc>
          <w:tcPr>
            <w:tcW w:w="19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1.学生按照要求按时将所完成的论文（设计）初稿及电子稿上交指导教师处。</w:t>
            </w:r>
          </w:p>
          <w:p>
            <w:pPr>
              <w:widowControl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2.指导老师评阅，给出评阅意见。</w:t>
            </w:r>
          </w:p>
        </w:tc>
        <w:tc>
          <w:tcPr>
            <w:tcW w:w="39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学生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指导教师</w:t>
            </w:r>
          </w:p>
        </w:tc>
        <w:tc>
          <w:tcPr>
            <w:tcW w:w="11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毕业论文（设计）初稿完成（含电子稿）。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宋体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宋体"/>
          <w:b/>
          <w:bCs/>
          <w:kern w:val="0"/>
          <w:sz w:val="28"/>
          <w:szCs w:val="28"/>
        </w:rPr>
        <w:t>三亚学院本科生毕业论文（设计）工作进程表</w:t>
      </w:r>
    </w:p>
    <w:tbl>
      <w:tblPr>
        <w:tblStyle w:val="4"/>
        <w:tblW w:w="493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44"/>
        <w:gridCol w:w="1236"/>
        <w:gridCol w:w="3823"/>
        <w:gridCol w:w="947"/>
        <w:gridCol w:w="2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时间安排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工作项目</w:t>
            </w:r>
          </w:p>
        </w:tc>
        <w:tc>
          <w:tcPr>
            <w:tcW w:w="1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工作内容与要求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实施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工作形式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/>
                <w:bCs/>
                <w:kern w:val="0"/>
                <w:szCs w:val="21"/>
              </w:rPr>
              <w:t>和完成情况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四、论文完成和评阅阶段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春季学期第1-8周</w:t>
            </w:r>
          </w:p>
          <w:p>
            <w:pPr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毕业论文（设计）评阅、指导、查重</w:t>
            </w:r>
          </w:p>
        </w:tc>
        <w:tc>
          <w:tcPr>
            <w:tcW w:w="1967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1.指导教师对学生论文进行进一步指导、修改。</w:t>
            </w:r>
          </w:p>
          <w:p>
            <w:pPr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2.学校对各学院毕业论文（设计）组织与指导情况进行抽查。</w:t>
            </w:r>
          </w:p>
          <w:p>
            <w:pPr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. 毕业论文（设计）查重。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学院</w:t>
            </w:r>
          </w:p>
        </w:tc>
        <w:tc>
          <w:tcPr>
            <w:tcW w:w="1041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三亚学院毕业论文（设计）周进展情况及查重记录。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67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48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教务处</w:t>
            </w:r>
          </w:p>
        </w:tc>
        <w:tc>
          <w:tcPr>
            <w:tcW w:w="104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春季学期第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bCs/>
                <w:kern w:val="0"/>
                <w:szCs w:val="21"/>
              </w:rPr>
            </w:pPr>
            <w:r>
              <w:rPr>
                <w:rFonts w:ascii="Times New Roman" w:hAnsi="Times New Roman" w:cs="宋体"/>
                <w:bCs/>
                <w:kern w:val="0"/>
                <w:szCs w:val="21"/>
              </w:rPr>
              <w:t>9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周</w:t>
            </w:r>
          </w:p>
          <w:p>
            <w:pPr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答辩准备</w:t>
            </w:r>
          </w:p>
        </w:tc>
        <w:tc>
          <w:tcPr>
            <w:tcW w:w="1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1.各学院成立答辩委员会和答辩小组，并确定各小组拟答辩学生名单。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学院</w:t>
            </w:r>
          </w:p>
        </w:tc>
        <w:tc>
          <w:tcPr>
            <w:tcW w:w="104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1.答辩委员会和答辩小组名单。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2.答辩学生名单、答辩日程安排表。                                            3.未通过答辩资格的学生名单。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2.由答辩组教师分别对学生论文评阅，并给出评阅意见。</w:t>
            </w:r>
          </w:p>
        </w:tc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0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6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3.毕业答辩资格审查，确定各小组答辩学生名单。</w:t>
            </w:r>
          </w:p>
        </w:tc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04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4.确定答辩日程安排。</w:t>
            </w:r>
          </w:p>
        </w:tc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04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五、答辩及成绩报送阶段</w:t>
            </w:r>
          </w:p>
        </w:tc>
        <w:tc>
          <w:tcPr>
            <w:tcW w:w="38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春季学期第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-12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周</w:t>
            </w:r>
          </w:p>
        </w:tc>
        <w:tc>
          <w:tcPr>
            <w:tcW w:w="6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组织答辩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成绩报送</w:t>
            </w:r>
          </w:p>
        </w:tc>
        <w:tc>
          <w:tcPr>
            <w:tcW w:w="196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1.学院组织专业答辩小组进行集中答辩，按照学院要求和标准公正评分。</w:t>
            </w:r>
          </w:p>
        </w:tc>
        <w:tc>
          <w:tcPr>
            <w:tcW w:w="4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答辩委员会</w:t>
            </w:r>
          </w:p>
        </w:tc>
        <w:tc>
          <w:tcPr>
            <w:tcW w:w="1041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三亚学院毕业论文（设计）答辩记录及成绩评定表。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67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2.</w:t>
            </w:r>
            <w:r>
              <w:rPr>
                <w:rFonts w:ascii="Times New Roman" w:hAnsi="Times New Roman" w:cs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教务处检查答辩情况(进行答辩抽查)。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487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学院</w:t>
            </w:r>
          </w:p>
        </w:tc>
        <w:tc>
          <w:tcPr>
            <w:tcW w:w="104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8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Cs/>
                <w:kern w:val="0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1967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3.答辩结束后答辩委员会对每个学生给出总成绩和评语，并以每班为基础汇总成绩。</w:t>
            </w:r>
          </w:p>
        </w:tc>
        <w:tc>
          <w:tcPr>
            <w:tcW w:w="4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教务处</w:t>
            </w:r>
          </w:p>
        </w:tc>
        <w:tc>
          <w:tcPr>
            <w:tcW w:w="104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六、总结与整理材料阶段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春季学期第13-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14</w:t>
            </w:r>
            <w:r>
              <w:rPr>
                <w:rFonts w:hint="eastAsia" w:ascii="Times New Roman" w:hAnsi="Times New Roman" w:cs="宋体"/>
                <w:bCs/>
                <w:kern w:val="0"/>
                <w:szCs w:val="21"/>
              </w:rPr>
              <w:t>周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工作总结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材料归档</w:t>
            </w:r>
          </w:p>
          <w:p>
            <w:pPr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毕业论文（设计）评优</w:t>
            </w:r>
          </w:p>
        </w:tc>
        <w:tc>
          <w:tcPr>
            <w:tcW w:w="1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1.将毕业论文（设计）等材料由答辩小组整理收齐放入资料袋，交学院进行资料归档。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2.提交毕业论文（设计）评优相关材料，组织教师进行毕业论文（设计）评优。</w:t>
            </w:r>
          </w:p>
          <w:p>
            <w:pPr>
              <w:widowControl/>
              <w:jc w:val="left"/>
              <w:rPr>
                <w:rFonts w:hint="eastAsia" w:ascii="Times New Roman" w:hAnsi="Times New Roman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3.毕业论文（设计）工作总结，并报教务处。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学院和教务处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1.各类材料汇总成册。</w:t>
            </w:r>
          </w:p>
          <w:p>
            <w:pPr>
              <w:widowControl/>
              <w:spacing w:line="240" w:lineRule="atLeas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2.优秀毕业论文（设计）汇编。</w:t>
            </w:r>
          </w:p>
          <w:p>
            <w:pPr>
              <w:widowControl/>
              <w:spacing w:line="240" w:lineRule="atLeast"/>
              <w:rPr>
                <w:rFonts w:hint="eastAsia"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3.各学院报送电子版优秀毕业论文（设计）及三亚学院优秀毕业论文（设计）汇总表。</w:t>
            </w:r>
          </w:p>
        </w:tc>
      </w:tr>
    </w:tbl>
    <w:p>
      <w:pPr>
        <w:jc w:val="center"/>
        <w:rPr>
          <w:rFonts w:ascii="Times New Roman" w:hAnsi="Times New Roma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VlMTMwMDk5ZTQ5MzM4ZDg0OTE2OTdiY2IxMTEifQ=="/>
  </w:docVars>
  <w:rsids>
    <w:rsidRoot w:val="004875EE"/>
    <w:rsid w:val="000110F6"/>
    <w:rsid w:val="00012627"/>
    <w:rsid w:val="000561D3"/>
    <w:rsid w:val="0009386C"/>
    <w:rsid w:val="000A3EAF"/>
    <w:rsid w:val="000B0457"/>
    <w:rsid w:val="000D5E3C"/>
    <w:rsid w:val="000D687E"/>
    <w:rsid w:val="001109DB"/>
    <w:rsid w:val="00110F23"/>
    <w:rsid w:val="001365CC"/>
    <w:rsid w:val="0015706A"/>
    <w:rsid w:val="00160356"/>
    <w:rsid w:val="0017340A"/>
    <w:rsid w:val="00191ED9"/>
    <w:rsid w:val="001A6C29"/>
    <w:rsid w:val="001C25AB"/>
    <w:rsid w:val="001D0FC7"/>
    <w:rsid w:val="001D7290"/>
    <w:rsid w:val="001F7D18"/>
    <w:rsid w:val="00221B7F"/>
    <w:rsid w:val="00223B10"/>
    <w:rsid w:val="002301E9"/>
    <w:rsid w:val="00244E62"/>
    <w:rsid w:val="00264FA6"/>
    <w:rsid w:val="00276B66"/>
    <w:rsid w:val="0028146D"/>
    <w:rsid w:val="002C0D05"/>
    <w:rsid w:val="002C25C9"/>
    <w:rsid w:val="002D0EC5"/>
    <w:rsid w:val="002D1E75"/>
    <w:rsid w:val="002D2212"/>
    <w:rsid w:val="00336837"/>
    <w:rsid w:val="00363BF9"/>
    <w:rsid w:val="00365D27"/>
    <w:rsid w:val="003764C4"/>
    <w:rsid w:val="003823CD"/>
    <w:rsid w:val="00390AB4"/>
    <w:rsid w:val="003C135E"/>
    <w:rsid w:val="003C7CD1"/>
    <w:rsid w:val="003D0442"/>
    <w:rsid w:val="004319A2"/>
    <w:rsid w:val="004875EE"/>
    <w:rsid w:val="0049193C"/>
    <w:rsid w:val="004B5412"/>
    <w:rsid w:val="004C642A"/>
    <w:rsid w:val="004D750F"/>
    <w:rsid w:val="004E4294"/>
    <w:rsid w:val="005705D4"/>
    <w:rsid w:val="00573C3F"/>
    <w:rsid w:val="0057542F"/>
    <w:rsid w:val="005D2A8E"/>
    <w:rsid w:val="005D4A74"/>
    <w:rsid w:val="00604F6B"/>
    <w:rsid w:val="00617EC5"/>
    <w:rsid w:val="00654F13"/>
    <w:rsid w:val="00670088"/>
    <w:rsid w:val="006713F9"/>
    <w:rsid w:val="00684BA1"/>
    <w:rsid w:val="0069222B"/>
    <w:rsid w:val="00697E4A"/>
    <w:rsid w:val="006B36CF"/>
    <w:rsid w:val="0075405D"/>
    <w:rsid w:val="00762486"/>
    <w:rsid w:val="007A3CBF"/>
    <w:rsid w:val="007A6EA8"/>
    <w:rsid w:val="007A7AE9"/>
    <w:rsid w:val="007C270F"/>
    <w:rsid w:val="007C29E3"/>
    <w:rsid w:val="008072B0"/>
    <w:rsid w:val="00821DE3"/>
    <w:rsid w:val="008260B4"/>
    <w:rsid w:val="00833469"/>
    <w:rsid w:val="00885790"/>
    <w:rsid w:val="008A18F2"/>
    <w:rsid w:val="008B1591"/>
    <w:rsid w:val="008B2322"/>
    <w:rsid w:val="008C4E39"/>
    <w:rsid w:val="008C6851"/>
    <w:rsid w:val="00944FB9"/>
    <w:rsid w:val="00976586"/>
    <w:rsid w:val="00982912"/>
    <w:rsid w:val="00991595"/>
    <w:rsid w:val="009B5035"/>
    <w:rsid w:val="009E001F"/>
    <w:rsid w:val="00A42035"/>
    <w:rsid w:val="00A50F0D"/>
    <w:rsid w:val="00AB2CDA"/>
    <w:rsid w:val="00AC11D3"/>
    <w:rsid w:val="00AC1AD9"/>
    <w:rsid w:val="00B22EBB"/>
    <w:rsid w:val="00B66199"/>
    <w:rsid w:val="00BA16D0"/>
    <w:rsid w:val="00BA4175"/>
    <w:rsid w:val="00BF5254"/>
    <w:rsid w:val="00C13D20"/>
    <w:rsid w:val="00C20C73"/>
    <w:rsid w:val="00C67183"/>
    <w:rsid w:val="00C71244"/>
    <w:rsid w:val="00C73820"/>
    <w:rsid w:val="00C950CC"/>
    <w:rsid w:val="00C969C5"/>
    <w:rsid w:val="00CC03C1"/>
    <w:rsid w:val="00CE143E"/>
    <w:rsid w:val="00D175A7"/>
    <w:rsid w:val="00D4118A"/>
    <w:rsid w:val="00D65ACB"/>
    <w:rsid w:val="00D86565"/>
    <w:rsid w:val="00DB54C7"/>
    <w:rsid w:val="00DB7055"/>
    <w:rsid w:val="00DC0ED9"/>
    <w:rsid w:val="00DE4FF8"/>
    <w:rsid w:val="00E508FE"/>
    <w:rsid w:val="00E659C7"/>
    <w:rsid w:val="00EA612B"/>
    <w:rsid w:val="00EC6884"/>
    <w:rsid w:val="00EE48B5"/>
    <w:rsid w:val="00EE6C34"/>
    <w:rsid w:val="00EE7794"/>
    <w:rsid w:val="00EE77E0"/>
    <w:rsid w:val="00F104DB"/>
    <w:rsid w:val="00F1788B"/>
    <w:rsid w:val="00F17BD1"/>
    <w:rsid w:val="00F421D4"/>
    <w:rsid w:val="00F560F8"/>
    <w:rsid w:val="00F56A8E"/>
    <w:rsid w:val="00F74A54"/>
    <w:rsid w:val="00F76D6A"/>
    <w:rsid w:val="00F85BE2"/>
    <w:rsid w:val="00FD1E23"/>
    <w:rsid w:val="00FD2B82"/>
    <w:rsid w:val="00FF344C"/>
    <w:rsid w:val="32A62716"/>
    <w:rsid w:val="6AC9496D"/>
    <w:rsid w:val="7E625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252</Words>
  <Characters>1441</Characters>
  <Lines>12</Lines>
  <Paragraphs>3</Paragraphs>
  <TotalTime>0</TotalTime>
  <ScaleCrop>false</ScaleCrop>
  <LinksUpToDate>false</LinksUpToDate>
  <CharactersWithSpaces>1690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2013-10-18T07:50:00Z</dcterms:created>
  <dc:creator>张小波</dc:creator>
  <cp:lastModifiedBy>Serendipity</cp:lastModifiedBy>
  <cp:lastPrinted>2016-11-01T01:30:00Z</cp:lastPrinted>
  <dcterms:modified xsi:type="dcterms:W3CDTF">2023-11-02T08:25:22Z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EDECC6555FF84E6993A6553D8A9AA149_13</vt:lpwstr>
  </property>
</Properties>
</file>