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9FBE2">
      <w:pPr>
        <w:spacing w:line="360" w:lineRule="auto"/>
        <w:jc w:val="center"/>
        <w:rPr>
          <w:rFonts w:hint="eastAsia" w:ascii="Times New Roman" w:hAnsi="Times New Roman" w:eastAsia="黑体" w:cs="黑体"/>
          <w:b/>
          <w:sz w:val="36"/>
          <w:szCs w:val="36"/>
        </w:rPr>
      </w:pPr>
      <w:r>
        <w:rPr>
          <w:rFonts w:hint="eastAsia" w:ascii="Times New Roman" w:hAnsi="Times New Roman" w:eastAsia="黑体" w:cs="黑体"/>
          <w:b/>
          <w:sz w:val="36"/>
          <w:szCs w:val="36"/>
        </w:rPr>
        <w:t>中国国际大学生创新大赛（202</w:t>
      </w:r>
      <w:r>
        <w:rPr>
          <w:rFonts w:hint="eastAsia" w:ascii="Times New Roman" w:hAnsi="Times New Roman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黑体" w:cs="黑体"/>
          <w:b/>
          <w:sz w:val="36"/>
          <w:szCs w:val="36"/>
        </w:rPr>
        <w:t>）项目计划书</w:t>
      </w:r>
    </w:p>
    <w:p w14:paraId="4C16E6EF"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sz w:val="36"/>
          <w:szCs w:val="36"/>
          <w:lang w:val="en-US" w:eastAsia="zh-CN"/>
        </w:rPr>
        <w:t>提纲</w:t>
      </w:r>
      <w:r>
        <w:rPr>
          <w:rFonts w:hint="eastAsia" w:ascii="宋体" w:hAnsi="宋体" w:cs="宋体"/>
          <w:sz w:val="36"/>
          <w:szCs w:val="36"/>
          <w:lang w:eastAsia="zh-CN"/>
        </w:rPr>
        <w:t>）</w:t>
      </w:r>
    </w:p>
    <w:p w14:paraId="1FD5EAE3">
      <w:pPr>
        <w:spacing w:before="400" w:after="200"/>
        <w:jc w:val="both"/>
        <w:rPr>
          <w:rFonts w:hint="eastAsia" w:ascii="Times New Roman" w:hAnsi="Times New Roman" w:cs="宋体"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一、项目概述</w:t>
      </w:r>
    </w:p>
    <w:p w14:paraId="49DFB073">
      <w:pPr>
        <w:spacing w:before="200" w:after="200"/>
        <w:ind w:firstLine="560" w:firstLineChars="200"/>
        <w:jc w:val="both"/>
        <w:rPr>
          <w:rFonts w:hint="default" w:ascii="Times New Roman" w:hAnsi="Times New Roman" w:eastAsia="Courier"/>
          <w:sz w:val="28"/>
          <w:szCs w:val="24"/>
        </w:rPr>
      </w:pPr>
      <w:r>
        <w:rPr>
          <w:rFonts w:hint="default" w:ascii="Times New Roman" w:hAnsi="Times New Roman" w:eastAsia="Courier"/>
          <w:sz w:val="28"/>
          <w:szCs w:val="24"/>
        </w:rPr>
        <w:t>1.1</w:t>
      </w:r>
      <w:r>
        <w:rPr>
          <w:rFonts w:hint="default" w:ascii="Courier" w:hAnsi="Times New Roman" w:eastAsia="Courier"/>
          <w:sz w:val="28"/>
          <w:szCs w:val="24"/>
        </w:rPr>
        <w:t>公司及产品或服务的介绍</w:t>
      </w:r>
    </w:p>
    <w:p w14:paraId="535334C5">
      <w:pPr>
        <w:spacing w:before="200" w:after="200"/>
        <w:ind w:firstLine="560" w:firstLineChars="200"/>
        <w:jc w:val="both"/>
        <w:rPr>
          <w:rFonts w:hint="default" w:ascii="Times New Roman" w:hAnsi="Times New Roman" w:eastAsia="Courier"/>
          <w:sz w:val="28"/>
          <w:szCs w:val="24"/>
        </w:rPr>
      </w:pPr>
      <w:r>
        <w:rPr>
          <w:rFonts w:hint="default" w:ascii="Times New Roman" w:hAnsi="Times New Roman" w:eastAsia="Courier"/>
          <w:sz w:val="28"/>
          <w:szCs w:val="24"/>
        </w:rPr>
        <w:t>1.2</w:t>
      </w:r>
      <w:r>
        <w:rPr>
          <w:rFonts w:hint="default" w:ascii="Courier" w:hAnsi="Times New Roman" w:eastAsia="Courier"/>
          <w:sz w:val="28"/>
          <w:szCs w:val="24"/>
        </w:rPr>
        <w:t>项目的产业背景和市场竞争环境</w:t>
      </w:r>
    </w:p>
    <w:p w14:paraId="37604CC9">
      <w:pPr>
        <w:spacing w:before="200" w:after="200"/>
        <w:ind w:firstLine="560" w:firstLineChars="200"/>
        <w:jc w:val="both"/>
        <w:rPr>
          <w:rFonts w:hint="default" w:ascii="Times New Roman" w:hAnsi="Times New Roman" w:eastAsia="Courier"/>
          <w:sz w:val="28"/>
          <w:szCs w:val="24"/>
        </w:rPr>
      </w:pPr>
      <w:r>
        <w:rPr>
          <w:rFonts w:hint="default" w:ascii="Times New Roman" w:hAnsi="Times New Roman" w:eastAsia="Courier"/>
          <w:sz w:val="28"/>
          <w:szCs w:val="24"/>
        </w:rPr>
        <w:t>1.3</w:t>
      </w:r>
      <w:r>
        <w:rPr>
          <w:rFonts w:hint="default" w:ascii="Courier" w:hAnsi="Times New Roman" w:eastAsia="Courier"/>
          <w:sz w:val="28"/>
          <w:szCs w:val="24"/>
        </w:rPr>
        <w:t>项目的市场机会和有效的市场需求</w:t>
      </w:r>
    </w:p>
    <w:p w14:paraId="3A61329D">
      <w:pPr>
        <w:spacing w:before="200" w:after="200"/>
        <w:ind w:firstLine="560" w:firstLineChars="200"/>
        <w:jc w:val="both"/>
        <w:rPr>
          <w:rFonts w:hint="default" w:ascii="Times New Roman" w:hAnsi="Times New Roman" w:eastAsia="Courier"/>
          <w:sz w:val="28"/>
          <w:szCs w:val="24"/>
        </w:rPr>
      </w:pPr>
      <w:r>
        <w:rPr>
          <w:rFonts w:hint="default" w:ascii="Times New Roman" w:hAnsi="Times New Roman" w:eastAsia="Courier"/>
          <w:sz w:val="28"/>
          <w:szCs w:val="24"/>
        </w:rPr>
        <w:t>1.4</w:t>
      </w:r>
      <w:r>
        <w:rPr>
          <w:rFonts w:hint="default" w:ascii="Courier" w:hAnsi="Times New Roman" w:eastAsia="Courier"/>
          <w:sz w:val="28"/>
          <w:szCs w:val="24"/>
        </w:rPr>
        <w:t>目标客户群体</w:t>
      </w:r>
    </w:p>
    <w:p w14:paraId="142EC5BA">
      <w:pPr>
        <w:spacing w:before="200" w:after="200"/>
        <w:ind w:firstLine="560" w:firstLineChars="200"/>
        <w:jc w:val="both"/>
        <w:rPr>
          <w:rFonts w:hint="default" w:ascii="Times New Roman" w:hAnsi="Times New Roman" w:eastAsia="Courier"/>
          <w:sz w:val="28"/>
          <w:szCs w:val="24"/>
        </w:rPr>
      </w:pPr>
      <w:r>
        <w:rPr>
          <w:rFonts w:hint="default" w:ascii="Times New Roman" w:hAnsi="Times New Roman" w:eastAsia="Courier"/>
          <w:sz w:val="28"/>
          <w:szCs w:val="24"/>
        </w:rPr>
        <w:t>1.5</w:t>
      </w:r>
      <w:r>
        <w:rPr>
          <w:rFonts w:hint="default" w:ascii="Courier" w:hAnsi="Times New Roman" w:eastAsia="Courier"/>
          <w:sz w:val="28"/>
          <w:szCs w:val="24"/>
        </w:rPr>
        <w:t>创业团队的特殊性和优势</w:t>
      </w:r>
    </w:p>
    <w:p w14:paraId="0A681C17">
      <w:pPr>
        <w:spacing w:before="200" w:after="200"/>
        <w:ind w:firstLine="560" w:firstLineChars="200"/>
        <w:jc w:val="both"/>
        <w:rPr>
          <w:rFonts w:hint="default" w:ascii="Times New Roman" w:hAnsi="Times New Roman" w:eastAsia="Courier"/>
          <w:sz w:val="28"/>
          <w:szCs w:val="24"/>
        </w:rPr>
      </w:pPr>
      <w:r>
        <w:rPr>
          <w:rFonts w:hint="default" w:ascii="Times New Roman" w:hAnsi="Times New Roman" w:eastAsia="Courier"/>
          <w:sz w:val="28"/>
          <w:szCs w:val="24"/>
        </w:rPr>
        <w:t>1.6</w:t>
      </w:r>
      <w:r>
        <w:rPr>
          <w:rFonts w:hint="default" w:ascii="Courier" w:hAnsi="Times New Roman" w:eastAsia="Courier"/>
          <w:sz w:val="28"/>
          <w:szCs w:val="24"/>
        </w:rPr>
        <w:t>目前运营情况及发展目标</w:t>
      </w:r>
    </w:p>
    <w:p w14:paraId="2C52AA87">
      <w:pPr>
        <w:spacing w:before="400" w:after="200"/>
        <w:jc w:val="both"/>
        <w:rPr>
          <w:rFonts w:hint="default"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二、发展战略</w:t>
      </w:r>
    </w:p>
    <w:p w14:paraId="6D3752CF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</w:t>
      </w:r>
      <w:r>
        <w:rPr>
          <w:rFonts w:hint="default" w:ascii="Courier" w:hAnsi="Times New Roman" w:eastAsia="Courier" w:cs="Times New Roman"/>
          <w:sz w:val="28"/>
          <w:szCs w:val="28"/>
        </w:rPr>
        <w:t>项目的商业模式（要求：指出产品或服务目前的技术水平及领先程度，如何满足用户需求，是否适应市场的需求，能否实现产业化）</w:t>
      </w:r>
    </w:p>
    <w:p w14:paraId="563FE22F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2.1.1</w:t>
      </w:r>
      <w:r>
        <w:rPr>
          <w:rFonts w:hint="default" w:ascii="Courier" w:hAnsi="Times New Roman" w:eastAsia="Courier" w:cs="Times New Roman"/>
          <w:sz w:val="28"/>
          <w:szCs w:val="28"/>
        </w:rPr>
        <w:t>客户细分</w:t>
      </w:r>
    </w:p>
    <w:p w14:paraId="16F75D6D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2.1.2</w:t>
      </w:r>
      <w:r>
        <w:rPr>
          <w:rFonts w:hint="default" w:ascii="Courier" w:hAnsi="Times New Roman" w:eastAsia="Courier" w:cs="Times New Roman"/>
          <w:sz w:val="28"/>
          <w:szCs w:val="28"/>
        </w:rPr>
        <w:t>价值主张</w:t>
      </w:r>
    </w:p>
    <w:p w14:paraId="77CF31D0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2.1.3</w:t>
      </w:r>
      <w:r>
        <w:rPr>
          <w:rFonts w:hint="default" w:ascii="Courier" w:hAnsi="Times New Roman" w:eastAsia="Courier" w:cs="Times New Roman"/>
          <w:sz w:val="28"/>
          <w:szCs w:val="28"/>
        </w:rPr>
        <w:t>渠道通路</w:t>
      </w:r>
    </w:p>
    <w:p w14:paraId="3127C1EA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2.1.4</w:t>
      </w:r>
      <w:r>
        <w:rPr>
          <w:rFonts w:hint="default" w:ascii="Courier" w:hAnsi="Times New Roman" w:eastAsia="Courier" w:cs="Times New Roman"/>
          <w:sz w:val="28"/>
          <w:szCs w:val="28"/>
        </w:rPr>
        <w:t>客户关系</w:t>
      </w:r>
    </w:p>
    <w:p w14:paraId="31D88B33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2.1.5</w:t>
      </w:r>
      <w:r>
        <w:rPr>
          <w:rFonts w:hint="default" w:ascii="Courier" w:hAnsi="Times New Roman" w:eastAsia="Courier" w:cs="Times New Roman"/>
          <w:sz w:val="28"/>
          <w:szCs w:val="28"/>
        </w:rPr>
        <w:t>收入来源</w:t>
      </w:r>
    </w:p>
    <w:p w14:paraId="71783B41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2.1.6</w:t>
      </w:r>
      <w:r>
        <w:rPr>
          <w:rFonts w:hint="default" w:ascii="Courier" w:hAnsi="Times New Roman" w:eastAsia="Courier" w:cs="Times New Roman"/>
          <w:sz w:val="28"/>
          <w:szCs w:val="28"/>
        </w:rPr>
        <w:t>关键业务</w:t>
      </w:r>
    </w:p>
    <w:p w14:paraId="78B01210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2.1.7</w:t>
      </w:r>
      <w:r>
        <w:rPr>
          <w:rFonts w:hint="default" w:ascii="Courier" w:hAnsi="Times New Roman" w:eastAsia="Courier" w:cs="Times New Roman"/>
          <w:sz w:val="28"/>
          <w:szCs w:val="28"/>
        </w:rPr>
        <w:t>核心资源</w:t>
      </w:r>
    </w:p>
    <w:p w14:paraId="4CA6B4A1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2.1.8</w:t>
      </w:r>
      <w:r>
        <w:rPr>
          <w:rFonts w:hint="default" w:ascii="Courier" w:hAnsi="Times New Roman" w:eastAsia="Courier" w:cs="Times New Roman"/>
          <w:sz w:val="28"/>
          <w:szCs w:val="28"/>
        </w:rPr>
        <w:t>重要合作伙伴</w:t>
      </w:r>
    </w:p>
    <w:p w14:paraId="29A97DA8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2.1.9</w:t>
      </w:r>
      <w:r>
        <w:rPr>
          <w:rFonts w:hint="default" w:ascii="Courier" w:hAnsi="Times New Roman" w:eastAsia="Courier" w:cs="Times New Roman"/>
          <w:sz w:val="28"/>
          <w:szCs w:val="28"/>
        </w:rPr>
        <w:t>成本结构</w:t>
      </w:r>
    </w:p>
    <w:p w14:paraId="1C056C71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2.2</w:t>
      </w:r>
      <w:r>
        <w:rPr>
          <w:rFonts w:hint="default" w:ascii="Courier" w:hAnsi="Times New Roman" w:eastAsia="Courier" w:cs="Times New Roman"/>
          <w:sz w:val="28"/>
          <w:szCs w:val="28"/>
        </w:rPr>
        <w:t>市场发展策略</w:t>
      </w:r>
    </w:p>
    <w:p w14:paraId="31E5C42A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2.2.1</w:t>
      </w:r>
      <w:r>
        <w:rPr>
          <w:rFonts w:hint="default" w:ascii="Courier" w:hAnsi="Times New Roman" w:eastAsia="Courier" w:cs="Times New Roman"/>
          <w:sz w:val="28"/>
          <w:szCs w:val="28"/>
        </w:rPr>
        <w:t>市场定位</w:t>
      </w:r>
    </w:p>
    <w:p w14:paraId="4D7723D8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2.2.2</w:t>
      </w:r>
      <w:r>
        <w:rPr>
          <w:rFonts w:hint="default" w:ascii="Courier" w:hAnsi="Times New Roman" w:eastAsia="Courier" w:cs="Times New Roman"/>
          <w:sz w:val="28"/>
          <w:szCs w:val="28"/>
        </w:rPr>
        <w:t>市场进入策略</w:t>
      </w:r>
    </w:p>
    <w:p w14:paraId="0A650943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2.2.3</w:t>
      </w:r>
      <w:r>
        <w:rPr>
          <w:rFonts w:hint="default" w:ascii="Courier" w:hAnsi="Times New Roman" w:eastAsia="Courier" w:cs="Times New Roman"/>
          <w:sz w:val="28"/>
          <w:szCs w:val="28"/>
        </w:rPr>
        <w:t>市场开发策略</w:t>
      </w:r>
    </w:p>
    <w:p w14:paraId="7331BEA1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2.3</w:t>
      </w:r>
      <w:r>
        <w:rPr>
          <w:rFonts w:hint="default" w:ascii="Courier" w:hAnsi="Times New Roman" w:eastAsia="Courier" w:cs="Times New Roman"/>
          <w:sz w:val="28"/>
          <w:szCs w:val="28"/>
        </w:rPr>
        <w:t>研发方向</w:t>
      </w:r>
    </w:p>
    <w:p w14:paraId="322F6B01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2.4</w:t>
      </w:r>
      <w:r>
        <w:rPr>
          <w:rFonts w:hint="default" w:ascii="Courier" w:hAnsi="Times New Roman" w:eastAsia="Courier" w:cs="Times New Roman"/>
          <w:sz w:val="28"/>
          <w:szCs w:val="28"/>
        </w:rPr>
        <w:t>主要合作伙伴与竞争对手分析</w:t>
      </w:r>
    </w:p>
    <w:p w14:paraId="51C56F35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2.5</w:t>
      </w:r>
      <w:r>
        <w:rPr>
          <w:rFonts w:hint="default" w:ascii="Courier" w:hAnsi="Times New Roman" w:eastAsia="Courier" w:cs="Times New Roman"/>
          <w:sz w:val="28"/>
          <w:szCs w:val="28"/>
        </w:rPr>
        <w:t>目前项目存在的问题及解决方案</w:t>
      </w:r>
    </w:p>
    <w:p w14:paraId="019F634A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2.5.1</w:t>
      </w:r>
      <w:r>
        <w:rPr>
          <w:rFonts w:hint="default" w:ascii="Courier" w:hAnsi="Times New Roman" w:eastAsia="Courier" w:cs="Times New Roman"/>
          <w:sz w:val="28"/>
          <w:szCs w:val="28"/>
        </w:rPr>
        <w:t>目前面临的问题</w:t>
      </w:r>
    </w:p>
    <w:p w14:paraId="57F04271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2.5.2</w:t>
      </w:r>
      <w:r>
        <w:rPr>
          <w:rFonts w:hint="default" w:ascii="Courier" w:hAnsi="Times New Roman" w:eastAsia="Courier" w:cs="Times New Roman"/>
          <w:sz w:val="28"/>
          <w:szCs w:val="28"/>
        </w:rPr>
        <w:t>规避计划</w:t>
      </w:r>
    </w:p>
    <w:p w14:paraId="1BE90791">
      <w:pPr>
        <w:spacing w:before="400" w:after="200"/>
        <w:jc w:val="both"/>
        <w:rPr>
          <w:rFonts w:hint="default"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三、营销策略</w:t>
      </w:r>
    </w:p>
    <w:p w14:paraId="24CA2C52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3.1</w:t>
      </w:r>
      <w:r>
        <w:rPr>
          <w:rFonts w:hint="default" w:ascii="Courier" w:hAnsi="Times New Roman" w:eastAsia="Courier" w:cs="Times New Roman"/>
          <w:sz w:val="28"/>
          <w:szCs w:val="28"/>
        </w:rPr>
        <w:t>市场调研分析</w:t>
      </w:r>
    </w:p>
    <w:p w14:paraId="470FD814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3.1.1</w:t>
      </w:r>
      <w:r>
        <w:rPr>
          <w:rFonts w:hint="default" w:ascii="Courier" w:hAnsi="Times New Roman" w:eastAsia="Courier" w:cs="Times New Roman"/>
          <w:sz w:val="28"/>
          <w:szCs w:val="28"/>
        </w:rPr>
        <w:t>市场调研的内容</w:t>
      </w:r>
    </w:p>
    <w:p w14:paraId="5DCAEF7B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3.1.2</w:t>
      </w:r>
      <w:r>
        <w:rPr>
          <w:rFonts w:hint="default" w:ascii="Courier" w:hAnsi="Times New Roman" w:eastAsia="Courier" w:cs="Times New Roman"/>
          <w:sz w:val="28"/>
          <w:szCs w:val="28"/>
        </w:rPr>
        <w:t>市场调研结果分析（要求：明确表述该产品或服务的市场容量与趋势、市场竞争状况，估计市场份额和销售额）</w:t>
      </w:r>
    </w:p>
    <w:p w14:paraId="1FACCB8E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3.2 STP</w:t>
      </w:r>
      <w:r>
        <w:rPr>
          <w:rFonts w:hint="default" w:ascii="Courier" w:hAnsi="Times New Roman" w:eastAsia="Courier" w:cs="Times New Roman"/>
          <w:sz w:val="28"/>
          <w:szCs w:val="28"/>
        </w:rPr>
        <w:t>战略（要求明确表述细分目标市场及客户）</w:t>
      </w:r>
    </w:p>
    <w:p w14:paraId="258C2508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3.2.1</w:t>
      </w:r>
      <w:r>
        <w:rPr>
          <w:rFonts w:hint="default" w:ascii="Courier" w:hAnsi="Times New Roman" w:eastAsia="Courier" w:cs="Times New Roman"/>
          <w:sz w:val="28"/>
          <w:szCs w:val="28"/>
        </w:rPr>
        <w:t>市场细分</w:t>
      </w:r>
    </w:p>
    <w:p w14:paraId="0D7F9757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3.2.2</w:t>
      </w:r>
      <w:r>
        <w:rPr>
          <w:rFonts w:hint="default" w:ascii="Courier" w:hAnsi="Times New Roman" w:eastAsia="Courier" w:cs="Times New Roman"/>
          <w:sz w:val="28"/>
          <w:szCs w:val="28"/>
        </w:rPr>
        <w:t>目标市场</w:t>
      </w:r>
    </w:p>
    <w:p w14:paraId="7E23AA4B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3.3</w:t>
      </w:r>
      <w:r>
        <w:rPr>
          <w:rFonts w:hint="default" w:ascii="Courier" w:hAnsi="Times New Roman" w:eastAsia="Courier" w:cs="Times New Roman"/>
          <w:sz w:val="28"/>
          <w:szCs w:val="28"/>
        </w:rPr>
        <w:t>渠道策略</w:t>
      </w:r>
    </w:p>
    <w:p w14:paraId="4EB7A3E9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3.4</w:t>
      </w:r>
      <w:r>
        <w:rPr>
          <w:rFonts w:hint="default" w:ascii="Courier" w:hAnsi="Times New Roman" w:eastAsia="Courier" w:cs="Times New Roman"/>
          <w:sz w:val="28"/>
          <w:szCs w:val="28"/>
        </w:rPr>
        <w:t>产品策略</w:t>
      </w:r>
    </w:p>
    <w:p w14:paraId="6AE2E9F6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3.5</w:t>
      </w:r>
      <w:r>
        <w:rPr>
          <w:rFonts w:hint="default" w:ascii="Courier" w:hAnsi="Times New Roman" w:eastAsia="Courier" w:cs="Times New Roman"/>
          <w:sz w:val="28"/>
          <w:szCs w:val="28"/>
        </w:rPr>
        <w:t>价格策略</w:t>
      </w:r>
    </w:p>
    <w:p w14:paraId="24A6B58B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3.6</w:t>
      </w:r>
      <w:r>
        <w:rPr>
          <w:rFonts w:hint="default" w:ascii="Courier" w:hAnsi="Times New Roman" w:eastAsia="Courier" w:cs="Times New Roman"/>
          <w:sz w:val="28"/>
          <w:szCs w:val="28"/>
        </w:rPr>
        <w:t>推广策略</w:t>
      </w:r>
    </w:p>
    <w:p w14:paraId="01E1A9AE">
      <w:pPr>
        <w:spacing w:before="400" w:after="200"/>
        <w:jc w:val="both"/>
        <w:rPr>
          <w:rFonts w:hint="default"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四、财务分析</w:t>
      </w:r>
    </w:p>
    <w:p w14:paraId="054D5CB2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4.1</w:t>
      </w:r>
      <w:r>
        <w:rPr>
          <w:rFonts w:hint="default" w:ascii="Courier" w:hAnsi="Times New Roman" w:eastAsia="Courier" w:cs="Times New Roman"/>
          <w:sz w:val="28"/>
          <w:szCs w:val="28"/>
        </w:rPr>
        <w:t>公司（或团队）股本结构与规模</w:t>
      </w:r>
    </w:p>
    <w:p w14:paraId="75241E1B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4.2</w:t>
      </w:r>
      <w:r>
        <w:rPr>
          <w:rFonts w:hint="default" w:ascii="Courier" w:hAnsi="Times New Roman" w:eastAsia="Courier" w:cs="Times New Roman"/>
          <w:sz w:val="28"/>
          <w:szCs w:val="28"/>
        </w:rPr>
        <w:t>融资方案（要求：完善且符合实际）</w:t>
      </w:r>
    </w:p>
    <w:p w14:paraId="46C4403A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4.3</w:t>
      </w:r>
      <w:r>
        <w:rPr>
          <w:rFonts w:hint="default" w:ascii="Courier" w:hAnsi="Times New Roman" w:eastAsia="Courier" w:cs="Times New Roman"/>
          <w:sz w:val="28"/>
          <w:szCs w:val="28"/>
        </w:rPr>
        <w:t>财务报表（要求：包含营业收入和费用、现金流量、固定和变动成本，公布近期财务报表）</w:t>
      </w:r>
    </w:p>
    <w:p w14:paraId="229F190B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4.4</w:t>
      </w:r>
      <w:r>
        <w:rPr>
          <w:rFonts w:hint="default" w:ascii="Courier" w:hAnsi="Times New Roman" w:eastAsia="Courier" w:cs="Times New Roman"/>
          <w:sz w:val="28"/>
          <w:szCs w:val="28"/>
        </w:rPr>
        <w:t>盈利能力分析（要求：盈利能力和持久性分析，企业资本回报的测算）</w:t>
      </w:r>
    </w:p>
    <w:p w14:paraId="63BC2776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4.5</w:t>
      </w:r>
      <w:r>
        <w:rPr>
          <w:rFonts w:hint="default" w:ascii="Courier" w:hAnsi="Times New Roman" w:eastAsia="Courier" w:cs="Times New Roman"/>
          <w:sz w:val="28"/>
          <w:szCs w:val="28"/>
        </w:rPr>
        <w:t>风险资金退出策略</w:t>
      </w:r>
    </w:p>
    <w:p w14:paraId="4D7D5872">
      <w:pPr>
        <w:spacing w:before="400" w:after="200"/>
        <w:jc w:val="both"/>
        <w:rPr>
          <w:rFonts w:hint="default" w:ascii="Times New Roman" w:hAnsi="Times New Roman" w:cs="宋体"/>
          <w:b/>
          <w:sz w:val="32"/>
          <w:szCs w:val="32"/>
        </w:rPr>
      </w:pPr>
      <w:r>
        <w:rPr>
          <w:rFonts w:hint="eastAsia" w:ascii="Times New Roman" w:hAnsi="Times New Roman" w:cs="宋体"/>
          <w:b/>
          <w:sz w:val="32"/>
          <w:szCs w:val="32"/>
        </w:rPr>
        <w:t>五、创业管理团队</w:t>
      </w:r>
    </w:p>
    <w:p w14:paraId="0B807820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5.1</w:t>
      </w:r>
      <w:r>
        <w:rPr>
          <w:rFonts w:hint="default" w:ascii="Courier" w:hAnsi="Times New Roman" w:eastAsia="Courier" w:cs="Times New Roman"/>
          <w:sz w:val="28"/>
          <w:szCs w:val="28"/>
        </w:rPr>
        <w:t>团队介绍（要求：介绍创业管理团队主要成员教育背景、工作经历等）</w:t>
      </w:r>
    </w:p>
    <w:p w14:paraId="51B762CD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5.2</w:t>
      </w:r>
      <w:r>
        <w:rPr>
          <w:rFonts w:hint="default" w:ascii="Courier" w:hAnsi="Times New Roman" w:eastAsia="Courier" w:cs="Times New Roman"/>
          <w:sz w:val="28"/>
          <w:szCs w:val="28"/>
        </w:rPr>
        <w:t>组织架构及分工</w:t>
      </w:r>
    </w:p>
    <w:p w14:paraId="281233C4">
      <w:pPr>
        <w:spacing w:before="200" w:after="200"/>
        <w:ind w:firstLine="560" w:firstLineChars="200"/>
        <w:jc w:val="both"/>
        <w:rPr>
          <w:rFonts w:hint="default" w:ascii="Times New Roman" w:hAnsi="Times New Roman" w:eastAsia="Courier" w:cs="Times New Roman"/>
          <w:sz w:val="28"/>
          <w:szCs w:val="28"/>
        </w:rPr>
      </w:pPr>
      <w:r>
        <w:rPr>
          <w:rFonts w:hint="default" w:ascii="Times New Roman" w:hAnsi="Times New Roman" w:eastAsia="Courier" w:cs="Times New Roman"/>
          <w:sz w:val="28"/>
          <w:szCs w:val="28"/>
        </w:rPr>
        <w:t>5.3</w:t>
      </w:r>
      <w:r>
        <w:rPr>
          <w:rFonts w:hint="default" w:ascii="Courier" w:hAnsi="Times New Roman" w:eastAsia="Courier" w:cs="Times New Roman"/>
          <w:sz w:val="28"/>
          <w:szCs w:val="28"/>
        </w:rPr>
        <w:t>创业顾问（要求：主要投资人和持股情况）</w:t>
      </w:r>
    </w:p>
    <w:p w14:paraId="5156B149"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417" w:bottom="1134" w:left="141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56BE">
    <w:pPr>
      <w:pStyle w:val="2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11450">
                          <w:pPr>
                            <w:pStyle w:val="2"/>
                            <w:rPr>
                              <w:rFonts w:hint="default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 xml:space="preserve">页 共 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E11450">
                    <w:pPr>
                      <w:pStyle w:val="2"/>
                      <w:rPr>
                        <w:rFonts w:hint="default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t xml:space="preserve">第 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t xml:space="preserve">页 共 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3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68FE9">
    <w:pPr>
      <w:pStyle w:val="3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default"/>
      <w:sz w:val="18"/>
      <w:szCs w:val="24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both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wangm</dc:creator>
  <cp:lastModifiedBy>安老师</cp:lastModifiedBy>
  <dcterms:modified xsi:type="dcterms:W3CDTF">2025-05-08T09:45:42Z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eyJoZGlkIjoiZDdhNWYyYzQwMDEzODVmMjdhODQ4ZmRhOTA3MWJlYTYiLCJ1c2VySWQiOiIzMzQ1OTIwMDcifQ==</vt:lpwstr>
  </property>
  <property fmtid="{D5CDD505-2E9C-101B-9397-08002B2CF9AE}" pid="4" name="ICV">
    <vt:lpwstr>A7E7652BBA1C40B398CE04C466DF268B_12</vt:lpwstr>
  </property>
</Properties>
</file>